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343C8A">
        <w:rPr>
          <w:rFonts w:ascii="Arial" w:hAnsi="Arial" w:cs="Arial"/>
          <w:spacing w:val="4"/>
          <w:sz w:val="22"/>
          <w:szCs w:val="22"/>
        </w:rPr>
        <w:t>5</w:t>
      </w:r>
      <w:r w:rsidR="00F96450">
        <w:rPr>
          <w:rFonts w:ascii="Arial" w:hAnsi="Arial" w:cs="Arial"/>
          <w:spacing w:val="4"/>
          <w:sz w:val="22"/>
          <w:szCs w:val="22"/>
        </w:rPr>
        <w:t>7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Pr="00912AF7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04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2681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343C8A" w:rsidRPr="008E2C75" w:rsidRDefault="00343C8A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343C8A" w:rsidRDefault="00343C8A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F96450">
        <w:rPr>
          <w:sz w:val="22"/>
        </w:rPr>
        <w:t>STENSKI STOJALI</w:t>
      </w:r>
      <w:r w:rsidR="008B1210">
        <w:rPr>
          <w:sz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>
        <w:rPr>
          <w:rFonts w:ascii="Arial" w:hAnsi="Arial" w:cs="Arial"/>
          <w:sz w:val="22"/>
          <w:szCs w:val="22"/>
        </w:rPr>
        <w:t xml:space="preserve">met </w:t>
      </w:r>
      <w:r w:rsidR="00A37574">
        <w:rPr>
          <w:rFonts w:ascii="Arial" w:hAnsi="Arial" w:cs="Arial"/>
          <w:sz w:val="22"/>
          <w:szCs w:val="22"/>
        </w:rPr>
        <w:t xml:space="preserve">javnega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43C8A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43C8A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303607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C2DFF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A20C4D" w:rsidRDefault="00A20C4D" w:rsidP="00F43022">
      <w:pPr>
        <w:pStyle w:val="Default"/>
      </w:pPr>
    </w:p>
    <w:p w:rsidR="00944964" w:rsidRDefault="00944964" w:rsidP="00F43022">
      <w:pPr>
        <w:pStyle w:val="Default"/>
      </w:pPr>
    </w:p>
    <w:p w:rsidR="00A20C4D" w:rsidRPr="00A20C4D" w:rsidRDefault="00F96450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20C4D" w:rsidRPr="00A20C4D">
        <w:rPr>
          <w:rFonts w:ascii="Arial" w:hAnsi="Arial" w:cs="Arial"/>
          <w:sz w:val="22"/>
          <w:szCs w:val="22"/>
        </w:rPr>
        <w:t xml:space="preserve"> KOS – </w:t>
      </w:r>
      <w:r>
        <w:rPr>
          <w:rFonts w:ascii="Arial" w:hAnsi="Arial" w:cs="Arial"/>
          <w:sz w:val="22"/>
          <w:szCs w:val="22"/>
        </w:rPr>
        <w:t>ENOJNO STENSKO STOJALO, DURABLE COMBIBOXX 8578</w:t>
      </w:r>
      <w:bookmarkStart w:id="2" w:name="_GoBack"/>
      <w:bookmarkEnd w:id="2"/>
      <w:r w:rsidR="00A20C4D">
        <w:rPr>
          <w:rFonts w:ascii="Arial" w:hAnsi="Arial" w:cs="Arial"/>
          <w:sz w:val="22"/>
          <w:szCs w:val="22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FF" w:rsidRDefault="00FC2DFF">
      <w:r>
        <w:separator/>
      </w:r>
    </w:p>
  </w:endnote>
  <w:endnote w:type="continuationSeparator" w:id="0">
    <w:p w:rsidR="00FC2DFF" w:rsidRDefault="00FC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FF" w:rsidRDefault="00FC2DFF">
      <w:r>
        <w:separator/>
      </w:r>
    </w:p>
  </w:footnote>
  <w:footnote w:type="continuationSeparator" w:id="0">
    <w:p w:rsidR="00FC2DFF" w:rsidRDefault="00FC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450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2DFF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97BC7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901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3</cp:revision>
  <cp:lastPrinted>2018-07-13T10:57:00Z</cp:lastPrinted>
  <dcterms:created xsi:type="dcterms:W3CDTF">2019-09-04T06:39:00Z</dcterms:created>
  <dcterms:modified xsi:type="dcterms:W3CDTF">2019-09-04T10:09:00Z</dcterms:modified>
</cp:coreProperties>
</file>